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202B90" w:rsidRDefault="00E51205" w:rsidP="00E51205">
      <w:pPr>
        <w:spacing w:line="220" w:lineRule="atLeast"/>
        <w:jc w:val="center"/>
        <w:rPr>
          <w:rFonts w:hint="eastAsia"/>
          <w:sz w:val="36"/>
          <w:szCs w:val="36"/>
        </w:rPr>
      </w:pPr>
      <w:r w:rsidRPr="00202B90">
        <w:rPr>
          <w:rFonts w:hint="eastAsia"/>
          <w:sz w:val="36"/>
          <w:szCs w:val="36"/>
        </w:rPr>
        <w:t>2017</w:t>
      </w:r>
      <w:r w:rsidRPr="00202B90">
        <w:rPr>
          <w:rFonts w:hint="eastAsia"/>
          <w:sz w:val="36"/>
          <w:szCs w:val="36"/>
        </w:rPr>
        <w:t>年度国家社会科学基金项目申报公告</w:t>
      </w:r>
    </w:p>
    <w:p w:rsidR="00E51205" w:rsidRPr="00202B90" w:rsidRDefault="00E51205" w:rsidP="00E51205">
      <w:pPr>
        <w:pStyle w:val="a4"/>
        <w:spacing w:line="432" w:lineRule="auto"/>
        <w:ind w:firstLine="480"/>
        <w:rPr>
          <w:sz w:val="21"/>
          <w:szCs w:val="21"/>
        </w:rPr>
      </w:pPr>
      <w:r w:rsidRPr="00202B90">
        <w:rPr>
          <w:rFonts w:hint="eastAsia"/>
          <w:sz w:val="21"/>
          <w:szCs w:val="21"/>
        </w:rPr>
        <w:t>经全国哲学社会科学规划领导小组批准，现予发布《国家社科基金项目2017年度课题指南》，并就做好2017年度国家社科基金项目申报工作的有关事项公告如下：</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一、申报国家社科基金项目的指导思想是，高举中国特色社会主义伟大旗帜，坚持以马克思列宁主义、毛泽东思想、邓小平理论、“三个代表”重要思想、科学发展观为指导，全面贯彻落实党的十八大和十八届三中、四中、五中、六中全会精神，深入贯彻习近平总书记系列重要讲话精神和治国理政新理念新思想新战略，坚持解放思想、实事求是、与时俱进、求真务实，坚持以重大理论和现实问题为主攻方向，坚持基础研究和应用研究并重，加快构建中国特色哲学社会科学，发挥国家社科基金示范引导作用，为党和国家工作大局服务、为繁荣发展哲学社会科学服务。</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二、《国家社科基金项目2017年度课题指南》围绕习近平总书记系列重要讲话和十八届六中全会精神，特别是总书记在哲学社会科学工作座谈会上的讲话精神，在相关学科中拟定了一批重要选题，申请人可根据自己的研究专长选择申报。</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三、申报国家社科基金项目，基础研究要力求具有原创性、开拓性和较高的学术思想价值，应用研究要具有现实性、针对性和较强的决策参考价值，着力推出体现国家水准的研究成果。</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w:t>
      </w:r>
      <w:r w:rsidRPr="00202B90">
        <w:rPr>
          <w:rFonts w:hint="eastAsia"/>
          <w:sz w:val="21"/>
          <w:szCs w:val="21"/>
        </w:rPr>
        <w:lastRenderedPageBreak/>
        <w:t>士学位的，可以申请青年项目，但必须有两名具有正高级专业技术职称（职务）的同行专家书面推荐。青年项目申请人和课题组成员的年龄均不超过35周岁（1982年3月1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七、《国家社科基金项目2017年度课题指南》条目分范围性条目和具体题目两类。范围性条目只规定研究范围和方向，申请人要据此自行设计具体题目，没有明确的研究对象和问题指向的申请不予受理和立项；依据具体题目申报的选题，应选择不同的研究角度、方法和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w:t>
      </w:r>
      <w:r w:rsidRPr="00202B90">
        <w:rPr>
          <w:rFonts w:hint="eastAsia"/>
          <w:sz w:val="21"/>
          <w:szCs w:val="21"/>
        </w:rPr>
        <w:lastRenderedPageBreak/>
        <w:t>同样对待。无论是按《课题指南》拟定的选题还是自选课题，课题名称的表述应科学、严谨、规范、简明，一般不加副标题。</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八、2017年度国家社科基金项目继续实行限额申报，限额指标另行下达。各地社科规划办、在京委托管理机构和申请单位要着力提高申报质量，适当控制申报数量，特别是要减少同类选题重复申报。</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九、申报课题的资助额度为：重点项目35万元，一般项目和青年项目20万元。申请人应按照《国家社科基金管理办法》和《国家社会科学基金项目资金管理办法》（均可从我办网站下载）的要求，根据实际需要编制科学合理的经费预算。</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十、国家社科基金项目的完成时限，基础理论研究一般为3—5年，应用对策研究一般为2—3年。</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十一、为避免一题多报、交叉申请和重复立项，确保申请人有足够的时间和精力从事课题研究，2017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2017年3月1日之前的可以申请）。（3）申请国家自然科学基金项目及其他国家级科研项目的负责人同年度不能申请国家社科基金项目，其课题组成员也不能作为负责人以内容相同或相近选题申请国家社科基金项目。（4）申请教育部人文社会科学研究一般项目的负责人同年度不能申请国家社科基金项目。（5）凡在内容上与在研或已结项的各级各类项目</w:t>
      </w:r>
      <w:r w:rsidRPr="00202B90">
        <w:rPr>
          <w:rFonts w:hint="eastAsia"/>
          <w:sz w:val="21"/>
          <w:szCs w:val="21"/>
        </w:rPr>
        <w:lastRenderedPageBreak/>
        <w:t>有较大关联的申请课题，须在《申请书》中详细说明所申请项目与已承担项目的联系和区别，否则视为重复申请；不得以内容基本相同或相近的同一成果申请多家基金项目结项。（6）凡以博士学位论文或博士后出站报告为基础申报国家社科基金项目，须在《申请书》中注明所申请项目与学位论文（出站报告）的联系和区别，申请鉴定结项时须提交学位论文（出站报告）原件。（7）不得以已出版的内容基本相同的研究成果申请国家社科基金项目。（8）凡以国家社科基金项目名义发表阶段性成果或最终成果，不得同时标注多家基金项目资助字样。</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十二、申报课题须按照《国家社科基金项目申请书》和《国家社会科学基金项目课题论证活页》（以下简称《活页》）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十三、申报课题全部实行同行专家通讯初评，初评采用《活页》匿名方式，《活页》论证字数不超过七千字，要按《活页》中规定的方式列出前期相关研究成果。</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十四、课题负责人在项目执行期间要遵守相关承诺，履行约定义务，按期完成研究任务；获准立项的《申请书》视为具有约束力的资助合同文本。最终成果实行匿名通讯鉴定，</w:t>
      </w:r>
      <w:r w:rsidRPr="00202B90">
        <w:rPr>
          <w:rFonts w:hint="eastAsia"/>
          <w:sz w:val="21"/>
          <w:szCs w:val="21"/>
        </w:rPr>
        <w:lastRenderedPageBreak/>
        <w:t>鉴定等级予以公布。除特殊情况外，最终研究成果须先鉴定、后出版，擅自出版者视为自行终止资助协议。</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十五、项目申报材料从我办网站下载,或向受理单位索取。《申请书》经所在单位审查盖章后，报送本省（区、市）社科规划办或在京委托管理机构。</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十六、各地社科规划办、在京委托管理机构和基层科研管理部门要加强对申报工作的组织和指导，严格审核申报资格、前期研究成果的真实性、课题组的研究实力和必备条件等，签署明确意见。</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十七、各省（区、市）社科规划办受理当地的课题申报，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十八、各地社科规划办、在京委托管理机构和基层科研管理部门要按规定做好申报数据录入、打印报表、纸本《申请书》与《活页》及电子版《申请书》（WORD文件格式）的汇总报送等工作。各地社科规划办、在京委托管理机构要按申报单位和申请人分类汇总后，将电子版《申请书》统一刻录成光盘，随同纸质版申请材料一同报送我办。</w:t>
      </w:r>
    </w:p>
    <w:p w:rsidR="00E51205" w:rsidRPr="00202B90" w:rsidRDefault="00E51205" w:rsidP="00E51205">
      <w:pPr>
        <w:pStyle w:val="a4"/>
        <w:spacing w:line="432" w:lineRule="auto"/>
        <w:ind w:firstLine="480"/>
        <w:rPr>
          <w:rFonts w:hint="eastAsia"/>
          <w:sz w:val="21"/>
          <w:szCs w:val="21"/>
        </w:rPr>
      </w:pPr>
      <w:r w:rsidRPr="00202B90">
        <w:rPr>
          <w:rFonts w:hint="eastAsia"/>
          <w:sz w:val="21"/>
          <w:szCs w:val="21"/>
        </w:rPr>
        <w:t>十九、课题申报时间为</w:t>
      </w:r>
      <w:r w:rsidRPr="00202B90">
        <w:rPr>
          <w:rStyle w:val="a5"/>
          <w:rFonts w:hint="eastAsia"/>
          <w:sz w:val="21"/>
          <w:szCs w:val="21"/>
        </w:rPr>
        <w:t>2016年12月16日至2017年3月1日</w:t>
      </w:r>
      <w:r w:rsidRPr="00202B90">
        <w:rPr>
          <w:rFonts w:hint="eastAsia"/>
          <w:sz w:val="21"/>
          <w:szCs w:val="21"/>
        </w:rPr>
        <w:t>。各省（区、市）和新疆生产建设兵团社科规划办、在京委托管理机构须于</w:t>
      </w:r>
      <w:r w:rsidRPr="00202B90">
        <w:rPr>
          <w:rStyle w:val="a5"/>
          <w:rFonts w:hint="eastAsia"/>
          <w:sz w:val="21"/>
          <w:szCs w:val="21"/>
        </w:rPr>
        <w:t>2017年3月5日</w:t>
      </w:r>
      <w:r w:rsidRPr="00202B90">
        <w:rPr>
          <w:rFonts w:hint="eastAsia"/>
          <w:sz w:val="21"/>
          <w:szCs w:val="21"/>
        </w:rPr>
        <w:t>前，将汇总并认真校对后的《申请书》中“数据表”数据发至我办邮箱（npopss@vip.163.com），并确保电子</w:t>
      </w:r>
      <w:r w:rsidRPr="00202B90">
        <w:rPr>
          <w:rFonts w:hint="eastAsia"/>
          <w:sz w:val="21"/>
          <w:szCs w:val="21"/>
        </w:rPr>
        <w:lastRenderedPageBreak/>
        <w:t xml:space="preserve">数据和《申请书》中“数据表”一致；3月10日前将纸质版《申请书》和《活页》、电子版《申请书》光盘、统计表报送至我办，逾期不予受理。 </w:t>
      </w:r>
    </w:p>
    <w:p w:rsidR="00E51205" w:rsidRPr="00202B90" w:rsidRDefault="00E51205" w:rsidP="00E51205">
      <w:pPr>
        <w:pStyle w:val="a4"/>
        <w:spacing w:line="432" w:lineRule="auto"/>
        <w:ind w:firstLine="480"/>
        <w:rPr>
          <w:rFonts w:hint="eastAsia"/>
          <w:sz w:val="21"/>
          <w:szCs w:val="21"/>
        </w:rPr>
      </w:pPr>
      <w:r w:rsidRPr="00202B90">
        <w:rPr>
          <w:rStyle w:val="a5"/>
          <w:rFonts w:hint="eastAsia"/>
          <w:sz w:val="21"/>
          <w:szCs w:val="21"/>
        </w:rPr>
        <w:t>相关材料下载：</w:t>
      </w:r>
    </w:p>
    <w:p w:rsidR="00E51205" w:rsidRPr="00202B90" w:rsidRDefault="00E51205" w:rsidP="00E51205">
      <w:pPr>
        <w:pStyle w:val="a4"/>
        <w:spacing w:line="432" w:lineRule="auto"/>
        <w:ind w:firstLine="480"/>
        <w:rPr>
          <w:rFonts w:hint="eastAsia"/>
          <w:sz w:val="21"/>
          <w:szCs w:val="21"/>
        </w:rPr>
      </w:pPr>
      <w:hyperlink r:id="rId4" w:tgtFrame="_blank" w:history="1">
        <w:r w:rsidRPr="00202B90">
          <w:rPr>
            <w:rStyle w:val="a3"/>
            <w:rFonts w:hint="eastAsia"/>
            <w:color w:val="auto"/>
            <w:sz w:val="21"/>
            <w:szCs w:val="21"/>
          </w:rPr>
          <w:t>2017年度国家社会科学基金项目课题指南</w:t>
        </w:r>
      </w:hyperlink>
    </w:p>
    <w:p w:rsidR="00E51205" w:rsidRPr="00202B90" w:rsidRDefault="00E51205" w:rsidP="00E51205">
      <w:pPr>
        <w:pStyle w:val="a4"/>
        <w:spacing w:line="432" w:lineRule="auto"/>
        <w:ind w:firstLine="480"/>
        <w:rPr>
          <w:rFonts w:hint="eastAsia"/>
          <w:sz w:val="21"/>
          <w:szCs w:val="21"/>
        </w:rPr>
      </w:pPr>
      <w:hyperlink r:id="rId5" w:tgtFrame="_blank" w:history="1">
        <w:r w:rsidRPr="00202B90">
          <w:rPr>
            <w:rStyle w:val="a3"/>
            <w:rFonts w:hint="eastAsia"/>
            <w:color w:val="auto"/>
            <w:sz w:val="21"/>
            <w:szCs w:val="21"/>
          </w:rPr>
          <w:t>2017年国家社会科学基金项目申请书</w:t>
        </w:r>
      </w:hyperlink>
    </w:p>
    <w:p w:rsidR="00E51205" w:rsidRPr="00202B90" w:rsidRDefault="00E51205" w:rsidP="00E51205">
      <w:pPr>
        <w:pStyle w:val="a4"/>
        <w:spacing w:line="432" w:lineRule="auto"/>
        <w:ind w:firstLine="480"/>
        <w:rPr>
          <w:rFonts w:hint="eastAsia"/>
          <w:sz w:val="21"/>
          <w:szCs w:val="21"/>
        </w:rPr>
      </w:pPr>
      <w:hyperlink r:id="rId6" w:tgtFrame="_blank" w:history="1">
        <w:r w:rsidRPr="00202B90">
          <w:rPr>
            <w:rStyle w:val="a3"/>
            <w:rFonts w:hint="eastAsia"/>
            <w:color w:val="auto"/>
            <w:sz w:val="21"/>
            <w:szCs w:val="21"/>
          </w:rPr>
          <w:t>2017年国家社会科学基金项目申请书《课题论证》活页</w:t>
        </w:r>
      </w:hyperlink>
    </w:p>
    <w:p w:rsidR="00E51205" w:rsidRPr="00202B90" w:rsidRDefault="00E51205" w:rsidP="00E51205">
      <w:pPr>
        <w:pStyle w:val="a4"/>
        <w:spacing w:line="432" w:lineRule="auto"/>
        <w:ind w:firstLine="480"/>
        <w:rPr>
          <w:rFonts w:hint="eastAsia"/>
          <w:sz w:val="21"/>
          <w:szCs w:val="21"/>
        </w:rPr>
      </w:pPr>
      <w:hyperlink r:id="rId7" w:tgtFrame="_blank" w:history="1">
        <w:r w:rsidRPr="00202B90">
          <w:rPr>
            <w:rStyle w:val="a3"/>
            <w:rFonts w:hint="eastAsia"/>
            <w:color w:val="auto"/>
            <w:sz w:val="21"/>
            <w:szCs w:val="21"/>
          </w:rPr>
          <w:t xml:space="preserve">2017年国家社会科学基金项目申报数据代码表 </w:t>
        </w:r>
      </w:hyperlink>
    </w:p>
    <w:p w:rsidR="00E51205" w:rsidRPr="00202B90" w:rsidRDefault="00E51205" w:rsidP="00D31D50">
      <w:pPr>
        <w:spacing w:line="220" w:lineRule="atLeast"/>
      </w:pPr>
    </w:p>
    <w:sectPr w:rsidR="00E51205" w:rsidRPr="00202B90"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202B90"/>
    <w:rsid w:val="00323B43"/>
    <w:rsid w:val="00333569"/>
    <w:rsid w:val="003D37D8"/>
    <w:rsid w:val="00426133"/>
    <w:rsid w:val="004358AB"/>
    <w:rsid w:val="008B7726"/>
    <w:rsid w:val="00A33BE5"/>
    <w:rsid w:val="00A40370"/>
    <w:rsid w:val="00D31D50"/>
    <w:rsid w:val="00E512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51205"/>
    <w:rPr>
      <w:strike w:val="0"/>
      <w:dstrike w:val="0"/>
      <w:color w:val="3A3A3A"/>
      <w:u w:val="none"/>
      <w:effect w:val="none"/>
    </w:rPr>
  </w:style>
  <w:style w:type="paragraph" w:styleId="a4">
    <w:name w:val="Normal (Web)"/>
    <w:basedOn w:val="a"/>
    <w:uiPriority w:val="99"/>
    <w:semiHidden/>
    <w:unhideWhenUsed/>
    <w:rsid w:val="00E51205"/>
    <w:pPr>
      <w:adjustRightInd/>
      <w:snapToGrid/>
      <w:spacing w:before="100" w:beforeAutospacing="1" w:after="100" w:afterAutospacing="1"/>
    </w:pPr>
    <w:rPr>
      <w:rFonts w:ascii="宋体" w:eastAsia="宋体" w:hAnsi="宋体" w:cs="宋体"/>
      <w:sz w:val="24"/>
      <w:szCs w:val="24"/>
    </w:rPr>
  </w:style>
  <w:style w:type="character" w:styleId="a5">
    <w:name w:val="Strong"/>
    <w:basedOn w:val="a0"/>
    <w:uiPriority w:val="22"/>
    <w:qFormat/>
    <w:rsid w:val="00E51205"/>
    <w:rPr>
      <w:b/>
      <w:bCs/>
    </w:rPr>
  </w:style>
</w:styles>
</file>

<file path=word/webSettings.xml><?xml version="1.0" encoding="utf-8"?>
<w:webSettings xmlns:r="http://schemas.openxmlformats.org/officeDocument/2006/relationships" xmlns:w="http://schemas.openxmlformats.org/wordprocessingml/2006/main">
  <w:divs>
    <w:div w:id="2078161220">
      <w:bodyDiv w:val="1"/>
      <w:marLeft w:val="0"/>
      <w:marRight w:val="0"/>
      <w:marTop w:val="0"/>
      <w:marBottom w:val="0"/>
      <w:divBdr>
        <w:top w:val="none" w:sz="0" w:space="0" w:color="auto"/>
        <w:left w:val="none" w:sz="0" w:space="0" w:color="auto"/>
        <w:bottom w:val="none" w:sz="0" w:space="0" w:color="auto"/>
        <w:right w:val="none" w:sz="0" w:space="0" w:color="auto"/>
      </w:divBdr>
      <w:divsChild>
        <w:div w:id="1279799953">
          <w:marLeft w:val="0"/>
          <w:marRight w:val="0"/>
          <w:marTop w:val="0"/>
          <w:marBottom w:val="0"/>
          <w:divBdr>
            <w:top w:val="none" w:sz="0" w:space="0" w:color="auto"/>
            <w:left w:val="none" w:sz="0" w:space="0" w:color="auto"/>
            <w:bottom w:val="none" w:sz="0" w:space="0" w:color="auto"/>
            <w:right w:val="none" w:sz="0" w:space="0" w:color="auto"/>
          </w:divBdr>
          <w:divsChild>
            <w:div w:id="1362589700">
              <w:marLeft w:val="0"/>
              <w:marRight w:val="0"/>
              <w:marTop w:val="0"/>
              <w:marBottom w:val="0"/>
              <w:divBdr>
                <w:top w:val="none" w:sz="0" w:space="0" w:color="auto"/>
                <w:left w:val="none" w:sz="0" w:space="0" w:color="auto"/>
                <w:bottom w:val="none" w:sz="0" w:space="0" w:color="auto"/>
                <w:right w:val="none" w:sz="0" w:space="0" w:color="auto"/>
              </w:divBdr>
              <w:divsChild>
                <w:div w:id="3185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wnload.people.com.cn/dw2016/daimabiao1216.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w2016/huoye1216.doc" TargetMode="External"/><Relationship Id="rId5" Type="http://schemas.openxmlformats.org/officeDocument/2006/relationships/hyperlink" Target="http://download.people.com.cn/dw2016/shenqingshu1216.doc" TargetMode="External"/><Relationship Id="rId4" Type="http://schemas.openxmlformats.org/officeDocument/2006/relationships/hyperlink" Target="http://download.people.com.cn/dw2016/zhinan1216.doc"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578</Words>
  <Characters>3299</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3</cp:revision>
  <dcterms:created xsi:type="dcterms:W3CDTF">2008-09-11T17:20:00Z</dcterms:created>
  <dcterms:modified xsi:type="dcterms:W3CDTF">2016-12-16T09:39:00Z</dcterms:modified>
</cp:coreProperties>
</file>